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C5DB6" w14:textId="4130B7EA" w:rsidR="0003421B" w:rsidRPr="0003421B" w:rsidRDefault="0003421B" w:rsidP="0003421B">
      <w:pPr>
        <w:spacing w:after="0" w:line="240" w:lineRule="auto"/>
        <w:rPr>
          <w:rFonts w:ascii="Calibri" w:eastAsia="Calibri" w:hAnsi="Calibri" w:cs="Calibri"/>
          <w:b/>
          <w:bCs/>
          <w:kern w:val="0"/>
          <w:sz w:val="28"/>
          <w:szCs w:val="28"/>
        </w:rPr>
      </w:pPr>
      <w:r w:rsidRPr="0003421B">
        <w:rPr>
          <w:rFonts w:ascii="Calibri" w:eastAsia="Calibri" w:hAnsi="Calibri" w:cs="Calibri"/>
          <w:b/>
          <w:bCs/>
          <w:kern w:val="0"/>
          <w:sz w:val="28"/>
          <w:szCs w:val="28"/>
        </w:rPr>
        <w:t>Local Government Boundary Commission</w:t>
      </w:r>
    </w:p>
    <w:p w14:paraId="501FE207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b/>
          <w:bCs/>
          <w:kern w:val="0"/>
        </w:rPr>
      </w:pPr>
    </w:p>
    <w:p w14:paraId="72E1022A" w14:textId="34F5ADF8" w:rsidR="0003421B" w:rsidRPr="0003421B" w:rsidRDefault="0003421B" w:rsidP="0003421B">
      <w:pPr>
        <w:spacing w:after="0" w:line="240" w:lineRule="auto"/>
        <w:rPr>
          <w:rFonts w:ascii="Calibri" w:eastAsia="Calibri" w:hAnsi="Calibri" w:cs="Calibri"/>
          <w:b/>
          <w:bCs/>
          <w:kern w:val="0"/>
        </w:rPr>
      </w:pPr>
      <w:r w:rsidRPr="0003421B">
        <w:rPr>
          <w:rFonts w:ascii="Calibri" w:eastAsia="Calibri" w:hAnsi="Calibri" w:cs="Calibri"/>
          <w:b/>
          <w:bCs/>
          <w:kern w:val="0"/>
        </w:rPr>
        <w:t>A review of the number of councillors, divisions and division names for Essex County Council</w:t>
      </w:r>
    </w:p>
    <w:p w14:paraId="1D6D115C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31239134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04E0E84E" w14:textId="0614B551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To whom it may concern:</w:t>
      </w:r>
    </w:p>
    <w:p w14:paraId="3D639006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B288299" w14:textId="7ECA8998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I am responding to proposals for changes to Essex County Council divisions and division names in the Maldon District area.</w:t>
      </w:r>
    </w:p>
    <w:p w14:paraId="0E61448F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D37E58D" w14:textId="5566D05D" w:rsidR="0003421B" w:rsidRDefault="008B776D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Included in my response</w:t>
      </w:r>
      <w:r w:rsidR="0003421B">
        <w:rPr>
          <w:rFonts w:ascii="Calibri" w:eastAsia="Calibri" w:hAnsi="Calibri" w:cs="Calibri"/>
          <w:kern w:val="0"/>
        </w:rPr>
        <w:t xml:space="preserve"> is a spreadsheet generated by Essex County Council which show</w:t>
      </w:r>
      <w:r w:rsidR="00141967">
        <w:rPr>
          <w:rFonts w:ascii="Calibri" w:eastAsia="Calibri" w:hAnsi="Calibri" w:cs="Calibri"/>
          <w:kern w:val="0"/>
        </w:rPr>
        <w:t>s</w:t>
      </w:r>
      <w:r w:rsidR="0003421B">
        <w:rPr>
          <w:rFonts w:ascii="Calibri" w:eastAsia="Calibri" w:hAnsi="Calibri" w:cs="Calibri"/>
          <w:kern w:val="0"/>
        </w:rPr>
        <w:t xml:space="preserve"> their suggested changes from 3 division to 4 in the Maldon District.</w:t>
      </w:r>
    </w:p>
    <w:p w14:paraId="187AE8FD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02CDAC4" w14:textId="0FBF9A14" w:rsidR="0003421B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I am writing to suggest some alternations to their proposal.</w:t>
      </w:r>
    </w:p>
    <w:p w14:paraId="7C50FFDB" w14:textId="77777777" w:rsidR="00F51D52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706E117C" w14:textId="5C434606" w:rsidR="00F51D52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In doing so I have attempted to ensure as best as possible, fairness, effective local government and community interest.</w:t>
      </w:r>
    </w:p>
    <w:p w14:paraId="51D5276A" w14:textId="77777777" w:rsidR="00F51D52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7198BBFB" w14:textId="15FBBE66" w:rsidR="00F51D52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In my suggestions</w:t>
      </w:r>
      <w:r w:rsidR="008B776D">
        <w:rPr>
          <w:rFonts w:ascii="Calibri" w:eastAsia="Calibri" w:hAnsi="Calibri" w:cs="Calibri"/>
          <w:kern w:val="0"/>
        </w:rPr>
        <w:t>,</w:t>
      </w:r>
      <w:r>
        <w:rPr>
          <w:rFonts w:ascii="Calibri" w:eastAsia="Calibri" w:hAnsi="Calibri" w:cs="Calibri"/>
          <w:kern w:val="0"/>
        </w:rPr>
        <w:t xml:space="preserve"> shown in red in the attached spreadsheet</w:t>
      </w:r>
      <w:r w:rsidR="008B776D">
        <w:rPr>
          <w:rFonts w:ascii="Calibri" w:eastAsia="Calibri" w:hAnsi="Calibri" w:cs="Calibri"/>
          <w:kern w:val="0"/>
        </w:rPr>
        <w:t>,</w:t>
      </w:r>
      <w:r>
        <w:rPr>
          <w:rFonts w:ascii="Calibri" w:eastAsia="Calibri" w:hAnsi="Calibri" w:cs="Calibri"/>
          <w:kern w:val="0"/>
        </w:rPr>
        <w:t xml:space="preserve"> I have:</w:t>
      </w:r>
    </w:p>
    <w:p w14:paraId="455BE2AB" w14:textId="77777777" w:rsidR="00F51D52" w:rsidRDefault="00F51D52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51AAD52" w14:textId="7487287F" w:rsidR="00F51D52" w:rsidRDefault="00F51D52" w:rsidP="00F51D5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 xml:space="preserve">Suggested a </w:t>
      </w:r>
      <w:r w:rsidRPr="00804446">
        <w:rPr>
          <w:rFonts w:ascii="Calibri" w:eastAsia="Calibri" w:hAnsi="Calibri" w:cs="Calibri"/>
          <w:kern w:val="0"/>
          <w:u w:val="single"/>
        </w:rPr>
        <w:t>change of</w:t>
      </w:r>
      <w:r w:rsidR="002B7DBC">
        <w:rPr>
          <w:rFonts w:ascii="Calibri" w:eastAsia="Calibri" w:hAnsi="Calibri" w:cs="Calibri"/>
          <w:kern w:val="0"/>
          <w:u w:val="single"/>
        </w:rPr>
        <w:t xml:space="preserve"> division</w:t>
      </w:r>
      <w:r w:rsidRPr="00804446">
        <w:rPr>
          <w:rFonts w:ascii="Calibri" w:eastAsia="Calibri" w:hAnsi="Calibri" w:cs="Calibri"/>
          <w:kern w:val="0"/>
          <w:u w:val="single"/>
        </w:rPr>
        <w:t xml:space="preserve"> name</w:t>
      </w:r>
      <w:r>
        <w:rPr>
          <w:rFonts w:ascii="Calibri" w:eastAsia="Calibri" w:hAnsi="Calibri" w:cs="Calibri"/>
          <w:kern w:val="0"/>
        </w:rPr>
        <w:t xml:space="preserve"> from </w:t>
      </w:r>
      <w:r w:rsidRPr="00F51D52">
        <w:rPr>
          <w:rFonts w:ascii="Calibri" w:eastAsia="Calibri" w:hAnsi="Calibri" w:cs="Calibri"/>
          <w:b/>
          <w:bCs/>
          <w:kern w:val="0"/>
        </w:rPr>
        <w:t>Maldon Town</w:t>
      </w:r>
      <w:r>
        <w:rPr>
          <w:rFonts w:ascii="Calibri" w:eastAsia="Calibri" w:hAnsi="Calibri" w:cs="Calibri"/>
          <w:kern w:val="0"/>
        </w:rPr>
        <w:t xml:space="preserve"> to </w:t>
      </w:r>
      <w:r w:rsidRPr="00F51D52">
        <w:rPr>
          <w:rFonts w:ascii="Calibri" w:eastAsia="Calibri" w:hAnsi="Calibri" w:cs="Calibri"/>
          <w:b/>
          <w:bCs/>
          <w:kern w:val="0"/>
        </w:rPr>
        <w:t>Maldon and Heybridge</w:t>
      </w:r>
      <w:r>
        <w:rPr>
          <w:rFonts w:ascii="Calibri" w:eastAsia="Calibri" w:hAnsi="Calibri" w:cs="Calibri"/>
          <w:kern w:val="0"/>
        </w:rPr>
        <w:t>.</w:t>
      </w:r>
    </w:p>
    <w:p w14:paraId="459DAFC0" w14:textId="77777777" w:rsidR="00F51D52" w:rsidRDefault="00F51D52" w:rsidP="00F51D52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</w:p>
    <w:p w14:paraId="4D532034" w14:textId="6779AF8E" w:rsidR="00F51D52" w:rsidRDefault="00F51D52" w:rsidP="00F51D52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This change of name is to better recognise the importance of Heybridge as a significant community which can be overlooked.</w:t>
      </w:r>
    </w:p>
    <w:p w14:paraId="2C3CDCD7" w14:textId="77777777" w:rsidR="00804446" w:rsidRDefault="00804446" w:rsidP="00F51D52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</w:p>
    <w:p w14:paraId="7590A985" w14:textId="38E15470" w:rsidR="00804446" w:rsidRPr="00804446" w:rsidRDefault="00804446" w:rsidP="00804446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kern w:val="0"/>
        </w:rPr>
      </w:pPr>
      <w:r w:rsidRPr="00804446">
        <w:rPr>
          <w:rFonts w:ascii="Calibri" w:eastAsia="Calibri" w:hAnsi="Calibri" w:cs="Calibri"/>
          <w:kern w:val="0"/>
          <w:u w:val="single"/>
        </w:rPr>
        <w:t>Moved Heybridge West</w:t>
      </w:r>
      <w:r>
        <w:rPr>
          <w:rFonts w:ascii="Calibri" w:eastAsia="Calibri" w:hAnsi="Calibri" w:cs="Calibri"/>
          <w:kern w:val="0"/>
        </w:rPr>
        <w:t xml:space="preserve"> from </w:t>
      </w:r>
      <w:r w:rsidRPr="00804446">
        <w:rPr>
          <w:rFonts w:ascii="Calibri" w:eastAsia="Calibri" w:hAnsi="Calibri" w:cs="Calibri"/>
          <w:b/>
          <w:bCs/>
          <w:kern w:val="0"/>
        </w:rPr>
        <w:t>Maldon Rual North</w:t>
      </w:r>
      <w:r>
        <w:rPr>
          <w:rFonts w:ascii="Calibri" w:eastAsia="Calibri" w:hAnsi="Calibri" w:cs="Calibri"/>
          <w:kern w:val="0"/>
        </w:rPr>
        <w:t xml:space="preserve"> to </w:t>
      </w:r>
      <w:r w:rsidRPr="00804446">
        <w:rPr>
          <w:rFonts w:ascii="Calibri" w:eastAsia="Calibri" w:hAnsi="Calibri" w:cs="Calibri"/>
          <w:b/>
          <w:bCs/>
          <w:kern w:val="0"/>
        </w:rPr>
        <w:t>Maldon and Heybridge</w:t>
      </w:r>
      <w:r>
        <w:rPr>
          <w:rFonts w:ascii="Calibri" w:eastAsia="Calibri" w:hAnsi="Calibri" w:cs="Calibri"/>
          <w:b/>
          <w:bCs/>
          <w:kern w:val="0"/>
        </w:rPr>
        <w:t>.</w:t>
      </w:r>
    </w:p>
    <w:p w14:paraId="5F979161" w14:textId="77777777" w:rsidR="00804446" w:rsidRDefault="00804446" w:rsidP="00804446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6C9F27A2" w14:textId="56F9D1B8" w:rsidR="00804446" w:rsidRDefault="00804446" w:rsidP="00804446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Heybridge West is predominantly a residential and industrial area with a limited rural area and little agricultural provision.  Heybridge West links directly to Maldon North</w:t>
      </w:r>
      <w:r w:rsidR="005659D5">
        <w:rPr>
          <w:rFonts w:ascii="Calibri" w:eastAsia="Calibri" w:hAnsi="Calibri" w:cs="Calibri"/>
          <w:kern w:val="0"/>
        </w:rPr>
        <w:t xml:space="preserve"> across the bridge over the river Blackwater.  It</w:t>
      </w:r>
      <w:r>
        <w:rPr>
          <w:rFonts w:ascii="Calibri" w:eastAsia="Calibri" w:hAnsi="Calibri" w:cs="Calibri"/>
          <w:kern w:val="0"/>
        </w:rPr>
        <w:t xml:space="preserve"> is also predominantly residential and industrial and both share extensive retail provision.   Linking Maldon North, Maldon South, Maldon West and Heybridge West</w:t>
      </w:r>
      <w:r w:rsidR="00141967">
        <w:rPr>
          <w:rFonts w:ascii="Calibri" w:eastAsia="Calibri" w:hAnsi="Calibri" w:cs="Calibri"/>
          <w:kern w:val="0"/>
        </w:rPr>
        <w:t>, I would suggest, produces a</w:t>
      </w:r>
      <w:r w:rsidR="004128D3">
        <w:rPr>
          <w:rFonts w:ascii="Calibri" w:eastAsia="Calibri" w:hAnsi="Calibri" w:cs="Calibri"/>
          <w:kern w:val="0"/>
        </w:rPr>
        <w:t xml:space="preserve"> </w:t>
      </w:r>
      <w:r w:rsidR="00141967">
        <w:rPr>
          <w:rFonts w:ascii="Calibri" w:eastAsia="Calibri" w:hAnsi="Calibri" w:cs="Calibri"/>
          <w:kern w:val="0"/>
        </w:rPr>
        <w:t>coherent division.</w:t>
      </w:r>
    </w:p>
    <w:p w14:paraId="72C05BFD" w14:textId="77777777" w:rsidR="00141967" w:rsidRDefault="00141967" w:rsidP="00804446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</w:p>
    <w:p w14:paraId="0D48F649" w14:textId="019CD2C1" w:rsidR="00141967" w:rsidRPr="00141967" w:rsidRDefault="00141967" w:rsidP="0014196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kern w:val="0"/>
        </w:rPr>
      </w:pPr>
      <w:r w:rsidRPr="00141967">
        <w:rPr>
          <w:rFonts w:ascii="Calibri" w:eastAsia="Calibri" w:hAnsi="Calibri" w:cs="Calibri"/>
          <w:kern w:val="0"/>
          <w:u w:val="single"/>
        </w:rPr>
        <w:t>Moved Heybridge East</w:t>
      </w:r>
      <w:r w:rsidR="00137E0B">
        <w:rPr>
          <w:rFonts w:ascii="Calibri" w:eastAsia="Calibri" w:hAnsi="Calibri" w:cs="Calibri"/>
          <w:kern w:val="0"/>
          <w:u w:val="single"/>
        </w:rPr>
        <w:t xml:space="preserve"> and Heybridge Basin</w:t>
      </w:r>
      <w:r>
        <w:rPr>
          <w:rFonts w:ascii="Calibri" w:eastAsia="Calibri" w:hAnsi="Calibri" w:cs="Calibri"/>
          <w:kern w:val="0"/>
        </w:rPr>
        <w:t xml:space="preserve"> from the ‘new’ </w:t>
      </w:r>
      <w:r w:rsidRPr="00141967">
        <w:rPr>
          <w:rFonts w:ascii="Calibri" w:eastAsia="Calibri" w:hAnsi="Calibri" w:cs="Calibri"/>
          <w:b/>
          <w:bCs/>
          <w:kern w:val="0"/>
        </w:rPr>
        <w:t>Maldon and Heybridge</w:t>
      </w:r>
      <w:r>
        <w:rPr>
          <w:rFonts w:ascii="Calibri" w:eastAsia="Calibri" w:hAnsi="Calibri" w:cs="Calibri"/>
          <w:kern w:val="0"/>
        </w:rPr>
        <w:t xml:space="preserve"> to </w:t>
      </w:r>
      <w:r w:rsidRPr="00141967">
        <w:rPr>
          <w:rFonts w:ascii="Calibri" w:eastAsia="Calibri" w:hAnsi="Calibri" w:cs="Calibri"/>
          <w:b/>
          <w:bCs/>
          <w:kern w:val="0"/>
        </w:rPr>
        <w:t>Maldon Rural North</w:t>
      </w:r>
      <w:r>
        <w:rPr>
          <w:rFonts w:ascii="Calibri" w:eastAsia="Calibri" w:hAnsi="Calibri" w:cs="Calibri"/>
          <w:kern w:val="0"/>
        </w:rPr>
        <w:t>.</w:t>
      </w:r>
    </w:p>
    <w:p w14:paraId="0781744B" w14:textId="77777777" w:rsidR="0003421B" w:rsidRDefault="0003421B" w:rsidP="0003421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7D951FED" w14:textId="5AB8EA88" w:rsidR="004128D3" w:rsidRPr="00ED112A" w:rsidRDefault="00141967" w:rsidP="00ED112A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Splitting Heybridge isn’t ideal but the aim of fairness dictates some compromise to ensure reasonable allocation of resident number between the divisions.  It is also the case that a significant part of Heybridge East is rural w</w:t>
      </w:r>
      <w:r w:rsidR="002B7DBC">
        <w:rPr>
          <w:rFonts w:ascii="Calibri" w:eastAsia="Calibri" w:hAnsi="Calibri" w:cs="Calibri"/>
          <w:kern w:val="0"/>
        </w:rPr>
        <w:t>hich</w:t>
      </w:r>
      <w:r>
        <w:rPr>
          <w:rFonts w:ascii="Calibri" w:eastAsia="Calibri" w:hAnsi="Calibri" w:cs="Calibri"/>
          <w:kern w:val="0"/>
        </w:rPr>
        <w:t xml:space="preserve"> extensively borders Goldhanger to the North and Tolleshunt D’arcy to the east.  Both of these wards are predominantly rural</w:t>
      </w:r>
      <w:r w:rsidR="002B7DBC">
        <w:rPr>
          <w:rFonts w:ascii="Calibri" w:eastAsia="Calibri" w:hAnsi="Calibri" w:cs="Calibri"/>
          <w:kern w:val="0"/>
        </w:rPr>
        <w:t xml:space="preserve"> and all are north of the Blackwater estuary.</w:t>
      </w:r>
    </w:p>
    <w:p w14:paraId="28658DBD" w14:textId="77777777" w:rsidR="004128D3" w:rsidRDefault="004128D3" w:rsidP="00ED112A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754D00E4" w14:textId="3681EA21" w:rsidR="004128D3" w:rsidRDefault="004128D3" w:rsidP="004128D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kern w:val="0"/>
        </w:rPr>
      </w:pPr>
      <w:r w:rsidRPr="008B776D">
        <w:rPr>
          <w:rFonts w:ascii="Calibri" w:eastAsia="Calibri" w:hAnsi="Calibri" w:cs="Calibri"/>
          <w:kern w:val="0"/>
          <w:u w:val="single"/>
        </w:rPr>
        <w:t>Maldon East remains</w:t>
      </w:r>
      <w:r>
        <w:rPr>
          <w:rFonts w:ascii="Calibri" w:eastAsia="Calibri" w:hAnsi="Calibri" w:cs="Calibri"/>
          <w:kern w:val="0"/>
        </w:rPr>
        <w:t xml:space="preserve"> part of </w:t>
      </w:r>
      <w:r w:rsidRPr="008B776D">
        <w:rPr>
          <w:rFonts w:ascii="Calibri" w:eastAsia="Calibri" w:hAnsi="Calibri" w:cs="Calibri"/>
          <w:b/>
          <w:bCs/>
          <w:kern w:val="0"/>
        </w:rPr>
        <w:t>Maldon Rural South</w:t>
      </w:r>
    </w:p>
    <w:p w14:paraId="1A24051D" w14:textId="77777777" w:rsidR="005659D5" w:rsidRDefault="005659D5" w:rsidP="005659D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4AE78367" w14:textId="63AF65EB" w:rsidR="0003421B" w:rsidRDefault="005659D5" w:rsidP="002B7DBC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Although, ideally Maldon East would be part of Maldon and Heybridge</w:t>
      </w:r>
      <w:r w:rsidR="008B776D">
        <w:rPr>
          <w:rFonts w:ascii="Calibri" w:eastAsia="Calibri" w:hAnsi="Calibri" w:cs="Calibri"/>
          <w:kern w:val="0"/>
        </w:rPr>
        <w:t>, however</w:t>
      </w:r>
      <w:r>
        <w:rPr>
          <w:rFonts w:ascii="Calibri" w:eastAsia="Calibri" w:hAnsi="Calibri" w:cs="Calibri"/>
          <w:kern w:val="0"/>
        </w:rPr>
        <w:t xml:space="preserve"> the </w:t>
      </w:r>
      <w:r w:rsidR="0042198A">
        <w:rPr>
          <w:rFonts w:ascii="Calibri" w:eastAsia="Calibri" w:hAnsi="Calibri" w:cs="Calibri"/>
          <w:kern w:val="0"/>
        </w:rPr>
        <w:t>need for</w:t>
      </w:r>
      <w:r>
        <w:rPr>
          <w:rFonts w:ascii="Calibri" w:eastAsia="Calibri" w:hAnsi="Calibri" w:cs="Calibri"/>
          <w:kern w:val="0"/>
        </w:rPr>
        <w:t xml:space="preserve"> fairness dictates compromise.  It is also the case that extensive areas of Maldon East are rural and border on</w:t>
      </w:r>
      <w:r w:rsidR="008B776D">
        <w:rPr>
          <w:rFonts w:ascii="Calibri" w:eastAsia="Calibri" w:hAnsi="Calibri" w:cs="Calibri"/>
          <w:kern w:val="0"/>
        </w:rPr>
        <w:t xml:space="preserve"> other mor</w:t>
      </w:r>
      <w:r w:rsidR="00AC38C6">
        <w:rPr>
          <w:rFonts w:ascii="Calibri" w:eastAsia="Calibri" w:hAnsi="Calibri" w:cs="Calibri"/>
          <w:kern w:val="0"/>
        </w:rPr>
        <w:t>e</w:t>
      </w:r>
      <w:r w:rsidR="008B776D">
        <w:rPr>
          <w:rFonts w:ascii="Calibri" w:eastAsia="Calibri" w:hAnsi="Calibri" w:cs="Calibri"/>
          <w:kern w:val="0"/>
        </w:rPr>
        <w:t xml:space="preserve"> rural wards south of the Blackwater.</w:t>
      </w:r>
      <w:r>
        <w:rPr>
          <w:rFonts w:ascii="Calibri" w:eastAsia="Calibri" w:hAnsi="Calibri" w:cs="Calibri"/>
          <w:kern w:val="0"/>
        </w:rPr>
        <w:t xml:space="preserve"> </w:t>
      </w:r>
    </w:p>
    <w:p w14:paraId="37EB85B5" w14:textId="77777777" w:rsidR="002B7DBC" w:rsidRDefault="002B7DBC" w:rsidP="002B7DBC">
      <w:pPr>
        <w:spacing w:after="0" w:line="240" w:lineRule="auto"/>
        <w:ind w:left="720"/>
        <w:rPr>
          <w:rFonts w:ascii="Calibri" w:eastAsia="Calibri" w:hAnsi="Calibri" w:cs="Calibri"/>
          <w:kern w:val="0"/>
        </w:rPr>
      </w:pPr>
    </w:p>
    <w:p w14:paraId="3A46F249" w14:textId="77777777" w:rsidR="00ED112A" w:rsidRDefault="00ED112A" w:rsidP="002B7DBC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28A6724B" w14:textId="77777777" w:rsidR="00ED112A" w:rsidRDefault="00ED112A" w:rsidP="002B7DBC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C4E51A0" w14:textId="77777777" w:rsidR="00ED112A" w:rsidRDefault="00ED112A" w:rsidP="002B7DBC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8D481F4" w14:textId="47CAF1D5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lastRenderedPageBreak/>
        <w:t xml:space="preserve">The remaining </w:t>
      </w:r>
      <w:r w:rsidR="00DB0DBB">
        <w:rPr>
          <w:rFonts w:ascii="Calibri" w:eastAsia="Calibri" w:hAnsi="Calibri" w:cs="Calibri"/>
          <w:kern w:val="0"/>
        </w:rPr>
        <w:t>postal districts</w:t>
      </w:r>
      <w:r>
        <w:rPr>
          <w:rFonts w:ascii="Calibri" w:eastAsia="Calibri" w:hAnsi="Calibri" w:cs="Calibri"/>
          <w:kern w:val="0"/>
        </w:rPr>
        <w:t xml:space="preserve"> remain unaltered from the suggestion proposed by Essex County Council.</w:t>
      </w:r>
    </w:p>
    <w:p w14:paraId="0C67EB5B" w14:textId="77777777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268D45F4" w14:textId="1CB6B825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Kind Regards</w:t>
      </w:r>
    </w:p>
    <w:p w14:paraId="640770DB" w14:textId="77777777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97C8B26" w14:textId="10625F01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Cllr John Driver</w:t>
      </w:r>
    </w:p>
    <w:p w14:paraId="387B529A" w14:textId="388E2FA5" w:rsidR="002B7DBC" w:rsidRDefault="002B7DBC" w:rsidP="002B7DBC">
      <w:pPr>
        <w:spacing w:after="0" w:line="240" w:lineRule="auto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Leader of the Lib Dem Group on Maldon District Council</w:t>
      </w:r>
    </w:p>
    <w:sectPr w:rsidR="002B7DBC" w:rsidSect="00085E2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80D45"/>
    <w:multiLevelType w:val="hybridMultilevel"/>
    <w:tmpl w:val="AA74B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64934"/>
    <w:multiLevelType w:val="hybridMultilevel"/>
    <w:tmpl w:val="75329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A6B31"/>
    <w:multiLevelType w:val="hybridMultilevel"/>
    <w:tmpl w:val="1B2E1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076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1927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7654854">
    <w:abstractNumId w:val="0"/>
  </w:num>
  <w:num w:numId="4" w16cid:durableId="557781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1B"/>
    <w:rsid w:val="0003421B"/>
    <w:rsid w:val="00085E23"/>
    <w:rsid w:val="00137E0B"/>
    <w:rsid w:val="00141967"/>
    <w:rsid w:val="002B7DBC"/>
    <w:rsid w:val="004128D3"/>
    <w:rsid w:val="0042198A"/>
    <w:rsid w:val="005659D5"/>
    <w:rsid w:val="00804446"/>
    <w:rsid w:val="008B776D"/>
    <w:rsid w:val="00AC38C6"/>
    <w:rsid w:val="00CD2D92"/>
    <w:rsid w:val="00DB0DBB"/>
    <w:rsid w:val="00ED112A"/>
    <w:rsid w:val="00F51D52"/>
    <w:rsid w:val="00FD3DB0"/>
    <w:rsid w:val="00FE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A6386"/>
  <w15:chartTrackingRefBased/>
  <w15:docId w15:val="{5AE607AE-86E6-49AB-8772-587FC234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4CE257FA2195F947852F0DF11D802293" ma:contentTypeVersion="22" ma:contentTypeDescription="Parent Document Content Type for all review documents" ma:contentTypeScope="" ma:versionID="b31cccded2e67a165d5b3ccbf13737a6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1e1b2369-a42f-4716-86c1-8c3be5009fa9" targetNamespace="http://schemas.microsoft.com/office/2006/metadata/properties" ma:root="true" ma:fieldsID="73f19ea8d3e999359f6e8df68e449b2c" ns1:_="" ns2:_="" ns3:_="" ns4:_="">
    <xsd:import namespace="http://schemas.microsoft.com/sharepoint/v3"/>
    <xsd:import namespace="07a766d4-cf60-4260-9f49-242aaa07e1bd"/>
    <xsd:import namespace="d23c6157-5623-4293-b83e-785d6ba7de2d"/>
    <xsd:import namespace="1e1b2369-a42f-4716-86c1-8c3be5009fa9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b2369-a42f-4716-86c1-8c3be5009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3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1b2369-a42f-4716-86c1-8c3be5009fa9">
      <Terms xmlns="http://schemas.microsoft.com/office/infopath/2007/PartnerControls"/>
    </lcf76f155ced4ddcb4097134ff3c332f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 &amp; Intervention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Essex</TermName>
          <TermId xmlns="http://schemas.microsoft.com/office/infopath/2007/PartnerControls">d8dd1254-d21d-4e9b-9524-08f6a47a7991</TermId>
        </TermInfo>
      </Terms>
    </d08e702f979e48d3863205ea645082c2>
    <TaxCatchAll xmlns="07a766d4-cf60-4260-9f49-242aaa07e1bd">
      <Value>126</Value>
    </TaxCatchAll>
  </documentManagement>
</p:properties>
</file>

<file path=customXml/itemProps1.xml><?xml version="1.0" encoding="utf-8"?>
<ds:datastoreItem xmlns:ds="http://schemas.openxmlformats.org/officeDocument/2006/customXml" ds:itemID="{1CF88CCA-C0AB-4F08-8E38-EA1CCF514538}"/>
</file>

<file path=customXml/itemProps2.xml><?xml version="1.0" encoding="utf-8"?>
<ds:datastoreItem xmlns:ds="http://schemas.openxmlformats.org/officeDocument/2006/customXml" ds:itemID="{58AEABB1-389F-48C1-BAA7-6B82669B21B8}"/>
</file>

<file path=customXml/itemProps3.xml><?xml version="1.0" encoding="utf-8"?>
<ds:datastoreItem xmlns:ds="http://schemas.openxmlformats.org/officeDocument/2006/customXml" ds:itemID="{E24C6EFB-47E8-4DF4-B328-54E3BF50DA8E}"/>
</file>

<file path=customXml/itemProps4.xml><?xml version="1.0" encoding="utf-8"?>
<ds:datastoreItem xmlns:ds="http://schemas.openxmlformats.org/officeDocument/2006/customXml" ds:itemID="{543BE2B5-7562-423C-A963-84628BF0EC1F}"/>
</file>

<file path=customXml/itemProps5.xml><?xml version="1.0" encoding="utf-8"?>
<ds:datastoreItem xmlns:ds="http://schemas.openxmlformats.org/officeDocument/2006/customXml" ds:itemID="{0F339C5D-E993-4E2E-A477-76955CBC9087}"/>
</file>

<file path=customXml/itemProps6.xml><?xml version="1.0" encoding="utf-8"?>
<ds:datastoreItem xmlns:ds="http://schemas.openxmlformats.org/officeDocument/2006/customXml" ds:itemID="{E8E4758D-D9FC-41E5-BBB6-1522B9F39F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Driver</dc:creator>
  <cp:keywords/>
  <dc:description/>
  <cp:lastModifiedBy>John Driver</cp:lastModifiedBy>
  <cp:revision>3</cp:revision>
  <dcterms:created xsi:type="dcterms:W3CDTF">2023-07-31T14:49:00Z</dcterms:created>
  <dcterms:modified xsi:type="dcterms:W3CDTF">2023-07-31T14:53:00Z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0x010100E7BD6A8A66F7CB4BBA2B02F0531791BE0026A9A75CCCA16F4693F1FE45F71519DE004CE257FA2195F947852F0DF11D802293</vt:lpwstr>
  </property>
  <property fmtid="{D5CDD505-2E9C-101B-9397-08002B2CF9AE}" pid="3" name="AuthorityName">
    <vt:lpwstr>126;#Essex|d8dd1254-d21d-4e9b-9524-08f6a47a7991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